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AE" w:rsidRPr="00387A08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87A08" w:rsidRPr="00387A0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387A08" w:rsidRPr="00387A08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387A08" w:rsidRPr="00387A08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819AE" w:rsidRPr="003D2D87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5EEC" w:rsidRPr="000108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5EEC" w:rsidRPr="0001082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19AE" w:rsidRPr="00010825"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3D2D87" w:rsidRPr="003D2D87">
        <w:rPr>
          <w:rFonts w:ascii="Times New Roman" w:hAnsi="Times New Roman" w:cs="Times New Roman"/>
          <w:sz w:val="28"/>
          <w:szCs w:val="28"/>
          <w:lang w:val="ru-RU"/>
        </w:rPr>
        <w:t>8</w:t>
      </w:r>
      <w:bookmarkStart w:id="0" w:name="_GoBack"/>
      <w:bookmarkEnd w:id="0"/>
    </w:p>
    <w:p w:rsidR="004819AE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10 «</w:t>
      </w:r>
      <w:r w:rsidR="008E2E6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23B8A" w:rsidRPr="0001082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10825" w:rsidRDefault="00010825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29BF" w:rsidRPr="00010825" w:rsidRDefault="004B29BF" w:rsidP="004B29BF">
      <w:pPr>
        <w:pStyle w:val="a3"/>
        <w:ind w:left="4248" w:hanging="35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 урока</w:t>
      </w:r>
      <w:r w:rsidRPr="00E32AD1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комбинированный</w:t>
      </w:r>
    </w:p>
    <w:p w:rsidR="004819AE" w:rsidRPr="00E32AD1" w:rsidRDefault="00E32AD1" w:rsidP="00010825">
      <w:pPr>
        <w:pStyle w:val="a3"/>
        <w:ind w:left="4248" w:hanging="35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AD1">
        <w:rPr>
          <w:rFonts w:ascii="Times New Roman" w:hAnsi="Times New Roman" w:cs="Times New Roman"/>
          <w:sz w:val="28"/>
          <w:szCs w:val="28"/>
          <w:lang w:val="ru-RU"/>
        </w:rPr>
        <w:t>Практическая цель:</w:t>
      </w:r>
      <w:r w:rsidR="0001082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F7ED4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навыков 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 xml:space="preserve">просмотрового чтения и </w:t>
      </w:r>
      <w:r w:rsidR="002F7ED4">
        <w:rPr>
          <w:rFonts w:ascii="Times New Roman" w:hAnsi="Times New Roman" w:cs="Times New Roman"/>
          <w:sz w:val="28"/>
          <w:szCs w:val="28"/>
          <w:lang w:val="ru-RU"/>
        </w:rPr>
        <w:t>говорения</w:t>
      </w:r>
      <w:r w:rsidR="00175EEC" w:rsidRPr="00E32A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19AE" w:rsidRPr="00E32AD1">
        <w:rPr>
          <w:rFonts w:ascii="Times New Roman" w:hAnsi="Times New Roman" w:cs="Times New Roman"/>
          <w:sz w:val="28"/>
          <w:szCs w:val="28"/>
          <w:lang w:val="ru-RU"/>
        </w:rPr>
        <w:t>по теме «</w:t>
      </w:r>
      <w:r w:rsidR="004B29BF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4819AE" w:rsidRPr="00E32AD1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819A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AD1">
        <w:rPr>
          <w:rFonts w:ascii="Times New Roman" w:hAnsi="Times New Roman" w:cs="Times New Roman"/>
          <w:sz w:val="28"/>
          <w:szCs w:val="28"/>
          <w:lang w:val="ru-RU"/>
        </w:rPr>
        <w:t>Образовательная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082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обобщить умения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 xml:space="preserve"> употреблять изученную лексику в устных высказываниях; способствовать развитию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осознанного </w:t>
      </w:r>
      <w:r w:rsidRPr="00F1212E">
        <w:rPr>
          <w:rFonts w:ascii="Times New Roman" w:hAnsi="Times New Roman" w:cs="Times New Roman"/>
          <w:sz w:val="28"/>
          <w:szCs w:val="28"/>
          <w:lang w:eastAsia="be-BY"/>
        </w:rPr>
        <w:t>восприятии речи на слух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212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Р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азвивающая</w:t>
      </w:r>
      <w:r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: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>способствовать развитию умений учащихся обобщать полученные знания, проводить анализ, сравнения, делать необходимые выводы.</w:t>
      </w:r>
    </w:p>
    <w:p w:rsidR="00F1212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В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оспитательная</w:t>
      </w:r>
      <w:r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: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F1212E">
        <w:rPr>
          <w:rFonts w:ascii="Times New Roman" w:hAnsi="Times New Roman" w:cs="Times New Roman"/>
          <w:sz w:val="28"/>
          <w:szCs w:val="28"/>
          <w:lang w:eastAsia="be-BY"/>
        </w:rPr>
        <w:t>создать условия для воспитания чувства коллективизма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>, умения прислушиваться к мнению других.</w:t>
      </w:r>
    </w:p>
    <w:p w:rsidR="00E32AD1" w:rsidRPr="00F1212E" w:rsidRDefault="00E32AD1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Сопутствующие задачи: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совершенствование </w:t>
      </w:r>
      <w:proofErr w:type="spellStart"/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аудитивных</w:t>
      </w:r>
      <w:proofErr w:type="spellEnd"/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навыков</w:t>
      </w:r>
      <w:r w:rsidR="00406AD7">
        <w:rPr>
          <w:rFonts w:ascii="Times New Roman" w:hAnsi="Times New Roman" w:cs="Times New Roman"/>
          <w:sz w:val="28"/>
          <w:szCs w:val="28"/>
          <w:lang w:val="ru-RU" w:eastAsia="be-BY"/>
        </w:rPr>
        <w:t>.</w:t>
      </w:r>
    </w:p>
    <w:p w:rsidR="00010825" w:rsidRDefault="00010825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Оснащение урока: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наглядно-демонстративный материал, раздаточный материал, доска</w:t>
      </w:r>
      <w:r w:rsidR="00EE56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E5600" w:rsidRPr="00EE5600">
        <w:rPr>
          <w:rFonts w:ascii="Times New Roman" w:hAnsi="Times New Roman" w:cs="Times New Roman"/>
          <w:sz w:val="28"/>
          <w:szCs w:val="28"/>
          <w:lang w:val="ru-RU"/>
        </w:rPr>
        <w:t>компьютер,</w:t>
      </w:r>
      <w:r w:rsidR="00EE5600">
        <w:rPr>
          <w:rFonts w:ascii="Times New Roman" w:hAnsi="Times New Roman" w:cs="Times New Roman"/>
          <w:sz w:val="28"/>
          <w:szCs w:val="28"/>
          <w:lang w:val="ru-RU"/>
        </w:rPr>
        <w:t xml:space="preserve"> мультимедийный проектор, экран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406AD7" w:rsidRPr="00010825" w:rsidRDefault="00406AD7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0825" w:rsidRPr="00F1212E" w:rsidRDefault="00010825" w:rsidP="00010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Юхнель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Н.В., Английский язык: учебное пособие для 10-го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 учреждений с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Start"/>
      <w:r w:rsidRPr="00010825">
        <w:rPr>
          <w:rFonts w:ascii="Times New Roman" w:hAnsi="Times New Roman" w:cs="Times New Roman"/>
          <w:sz w:val="28"/>
          <w:szCs w:val="28"/>
          <w:lang w:val="ru-RU"/>
        </w:rPr>
        <w:t>.я</w:t>
      </w:r>
      <w:proofErr w:type="gramEnd"/>
      <w:r w:rsidRPr="00010825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обучения/ Н.В.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Юхнель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, И. Ю., Е.Г. Наумова, Н.В. Демченко.- Минск: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Выш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шк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>., 2011.</w:t>
      </w:r>
    </w:p>
    <w:p w:rsidR="004819AE" w:rsidRPr="00F1212E" w:rsidRDefault="004819AE" w:rsidP="0001082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 w:rsidRPr="00E80B18">
        <w:rPr>
          <w:rFonts w:ascii="Times New Roman" w:hAnsi="Times New Roman" w:cs="Times New Roman"/>
          <w:sz w:val="28"/>
          <w:szCs w:val="24"/>
        </w:rPr>
        <w:t xml:space="preserve">Учитель:  </w:t>
      </w:r>
      <w:r w:rsidRPr="00E80B1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B29BF">
        <w:rPr>
          <w:rFonts w:ascii="Times New Roman" w:hAnsi="Times New Roman" w:cs="Times New Roman"/>
          <w:sz w:val="28"/>
          <w:szCs w:val="24"/>
          <w:lang w:val="ru-RU"/>
        </w:rPr>
        <w:t>Смягликов</w:t>
      </w:r>
      <w:proofErr w:type="spellEnd"/>
      <w:r w:rsidR="004B29BF">
        <w:rPr>
          <w:rFonts w:ascii="Times New Roman" w:hAnsi="Times New Roman" w:cs="Times New Roman"/>
          <w:sz w:val="28"/>
          <w:szCs w:val="24"/>
          <w:lang w:val="ru-RU"/>
        </w:rPr>
        <w:t xml:space="preserve"> Сергей Николаевич</w:t>
      </w: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621F0" w:rsidRDefault="00E621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4819AE" w:rsidRPr="00F1212E" w:rsidRDefault="00E32AD1" w:rsidP="004819A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212E">
        <w:rPr>
          <w:rFonts w:ascii="Times New Roman" w:hAnsi="Times New Roman" w:cs="Times New Roman"/>
          <w:sz w:val="28"/>
          <w:szCs w:val="28"/>
          <w:lang w:val="ru-RU"/>
        </w:rPr>
        <w:lastRenderedPageBreak/>
        <w:t>ХОД УРОКА</w:t>
      </w:r>
    </w:p>
    <w:p w:rsidR="004819AE" w:rsidRPr="00F1212E" w:rsidRDefault="004819AE" w:rsidP="004819AE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5222" w:type="pct"/>
        <w:tblLayout w:type="fixed"/>
        <w:tblLook w:val="04A0" w:firstRow="1" w:lastRow="0" w:firstColumn="1" w:lastColumn="0" w:noHBand="0" w:noVBand="1"/>
      </w:tblPr>
      <w:tblGrid>
        <w:gridCol w:w="2943"/>
        <w:gridCol w:w="2834"/>
        <w:gridCol w:w="4678"/>
        <w:gridCol w:w="3119"/>
        <w:gridCol w:w="1277"/>
      </w:tblGrid>
      <w:tr w:rsidR="00DB7F44" w:rsidRPr="00DB7F44" w:rsidTr="00E32AD1">
        <w:trPr>
          <w:trHeight w:val="36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 УРОКА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ЗАДАЧА ЭТАПА</w:t>
            </w:r>
          </w:p>
        </w:tc>
        <w:tc>
          <w:tcPr>
            <w:tcW w:w="2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ВРЕМЯ</w:t>
            </w:r>
          </w:p>
        </w:tc>
      </w:tr>
      <w:tr w:rsidR="00DB7F44" w:rsidRPr="00DB7F44" w:rsidTr="00E32AD1">
        <w:trPr>
          <w:trHeight w:val="269"/>
        </w:trPr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ind w:left="669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TEACHER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PUPIL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C6533" w:rsidRPr="00DB7F44" w:rsidTr="00237DB2">
        <w:trPr>
          <w:trHeight w:val="1303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Начало урока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Организационно-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мотивационный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33" w:rsidRPr="003D2D87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</w:rPr>
              <w:t>Введение учащихся в атмосферу иноязычного общения</w:t>
            </w:r>
          </w:p>
          <w:p w:rsidR="007C6533" w:rsidRPr="003D2D87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C6533" w:rsidRPr="007C6533" w:rsidRDefault="007C6533" w:rsidP="007C653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Речевая разминка</w:t>
            </w:r>
          </w:p>
          <w:p w:rsidR="007C6533" w:rsidRPr="007C653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7C6533" w:rsidP="00A25E9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Good afternoon my dear friends and our guests.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It’s nice to see you. I hope you are well today.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Please look at each other, say hello to each other. Now say HI to our guests. Smile to each other, and ask please each othe</w:t>
            </w:r>
            <w:r w:rsidRPr="00A25E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how you are doing! Good very well! Now you are ready to start! Take your seats. 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Let me introduce the theme of our lesson.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406AD7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приветствуют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 друга и</w:t>
            </w:r>
            <w:r w:rsidRP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</w:t>
            </w:r>
            <w:r w:rsidRP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</w:tc>
      </w:tr>
      <w:tr w:rsidR="007C6533" w:rsidRPr="00DB7F44" w:rsidTr="00237DB2">
        <w:trPr>
          <w:trHeight w:val="1303"/>
        </w:trPr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3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Выход</w:t>
            </w:r>
            <w:r w:rsidRPr="00A25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25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тему</w:t>
            </w:r>
            <w:r w:rsidRPr="00A25E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урока</w:t>
            </w:r>
          </w:p>
          <w:p w:rsidR="007C6533" w:rsidRPr="0084151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Целеполагание</w:t>
            </w:r>
          </w:p>
          <w:p w:rsidR="007C6533" w:rsidRPr="00A25E9F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C6533" w:rsidRPr="00A25E9F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 still continue our work on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unit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„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Education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“,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today</w:t>
            </w:r>
            <w:r w:rsidRP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during the lesson,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will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try to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sum up everything we already know about it  and will do some kind of the examination training. We will read some texts and will discuss some </w:t>
            </w:r>
            <w:r w:rsidRPr="0084151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problems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connected with the education; also we will learn how to give pieces of advice, which is “</w:t>
            </w:r>
            <w:r w:rsidRPr="0084151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must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  <w:r w:rsidRPr="0084151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the English exam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7C653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 let’s begin. </w:t>
            </w:r>
          </w:p>
          <w:p w:rsidR="007C6533" w:rsidRPr="005D4132" w:rsidRDefault="007C6533" w:rsidP="0084151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беседуют с учителем и строят предположения о содержании урока.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  <w:tr w:rsidR="00DB7F44" w:rsidRPr="00DB7F44" w:rsidTr="00E32AD1">
        <w:trPr>
          <w:trHeight w:val="130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lastRenderedPageBreak/>
              <w:t>II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.Основной этап урока</w:t>
            </w:r>
          </w:p>
          <w:p w:rsidR="00DB7F44" w:rsidRPr="00387A08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E3BF7" w:rsidRPr="00387A08" w:rsidRDefault="00AE3BF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1.Актуализация знаний.</w:t>
            </w:r>
          </w:p>
          <w:p w:rsidR="00DB7F44" w:rsidRPr="00387A08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E3BF7" w:rsidRDefault="00AE3BF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Pr="00387A08" w:rsidRDefault="00406AD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E3BF7" w:rsidRPr="00AE3BF7" w:rsidRDefault="00AE3BF7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Предтекстовый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</w:t>
            </w:r>
            <w:r w:rsidRPr="006F15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7" w:rsidRPr="003D2D8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C6533" w:rsidRPr="003D2D87" w:rsidRDefault="007C6533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Pr="007C6533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навыков говорения</w:t>
            </w: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2AB2" w:rsidRPr="00387A08" w:rsidRDefault="003F2AB2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аудирования</w:t>
            </w:r>
            <w:proofErr w:type="spellEnd"/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E3BF7" w:rsidRPr="00387A08" w:rsidRDefault="00AE3BF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Снятие языковых трудностей</w:t>
            </w:r>
            <w:r w:rsid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перед чтением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Default="00363796" w:rsidP="003F2A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9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your help I want to star our lesson.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975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are 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="00F975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ready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divided into two </w:t>
            </w:r>
            <w:r w:rsidR="007C65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teams;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one of the teams will be representing students and the ot</w:t>
            </w:r>
            <w:r w:rsidR="007C6533" w:rsidRPr="007C65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 – teacher</w:t>
            </w:r>
            <w:r w:rsidR="00387A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(pupils divide into teams).</w:t>
            </w:r>
            <w:r w:rsidR="003F2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Good! Now,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F2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lease look at the blackboard, here we’ve got two sections: PUPILS</w:t>
            </w:r>
            <w:r w:rsidR="003F2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8415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SCHOOL PROBLEMS and </w:t>
            </w:r>
            <w:r w:rsidR="003F2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TEACHERS’ SCHOOL PROBLEMS. </w:t>
            </w:r>
            <w:r w:rsidR="003F2AB2" w:rsidRPr="00EE681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Do you have any ideas? What are these problems? </w:t>
            </w:r>
          </w:p>
          <w:p w:rsidR="003F2AB2" w:rsidRPr="00693AF5" w:rsidRDefault="003F2AB2" w:rsidP="003F2A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Very Good!</w:t>
            </w:r>
            <w:r w:rsidRPr="003F2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Now I want you to listen to the tape </w:t>
            </w:r>
            <w:r w:rsidR="00693A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try to find all the school problems you can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3F2AB2" w:rsidRPr="00EE6813" w:rsidRDefault="003F2AB2" w:rsidP="003F2AB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E681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Do you know what problems are the most serious according to </w:t>
            </w:r>
            <w:r w:rsidR="00693AF5" w:rsidRPr="00EE681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researches?</w:t>
            </w:r>
            <w:r w:rsidR="00693AF5" w:rsidRPr="00EE681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br/>
              <w:t>The most serious are BULLING and CHEATING. Do you know anything about it? Cheating is… Bulling is…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3F2AB2" w:rsidRDefault="00DB7F44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1)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</w:t>
            </w:r>
            <w:r w:rsid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строят устные предложения по речевому образцу.</w:t>
            </w:r>
          </w:p>
          <w:p w:rsidR="003F2AB2" w:rsidRDefault="003F2AB2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406AD7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Pr="00387A08" w:rsidRDefault="00406AD7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2AB2" w:rsidRPr="003F2AB2" w:rsidRDefault="003F2AB2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F2A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слушают аудиозапись и занимаются поиском необходимой информации.</w:t>
            </w: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776FE1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B7F44" w:rsidRPr="00DB7F44" w:rsidTr="000C1EAB">
        <w:trPr>
          <w:trHeight w:val="1984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7B1776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7B17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Текстовый этап.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навыков просмотрового чтения.</w:t>
            </w:r>
          </w:p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7F44" w:rsidRDefault="00AE3BF7" w:rsidP="00E32AD1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F7">
              <w:rPr>
                <w:rFonts w:ascii="Times New Roman" w:hAnsi="Times New Roman" w:cs="Times New Roman"/>
                <w:b w:val="0"/>
                <w:sz w:val="28"/>
                <w:szCs w:val="28"/>
              </w:rPr>
              <w:t>Обобщение материала.</w:t>
            </w: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br/>
            </w: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навыков говорения</w:t>
            </w: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Совершенствование навыков говорения</w:t>
            </w:r>
          </w:p>
          <w:p w:rsidR="000C1EAB" w:rsidRPr="000C1EAB" w:rsidRDefault="000C1EAB" w:rsidP="000C1EAB">
            <w:pPr>
              <w:rPr>
                <w:lang w:val="ru-RU" w:eastAsia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D5" w:rsidRDefault="00DB7F44" w:rsidP="002535D5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lastRenderedPageBreak/>
              <w:t>Now</w:t>
            </w:r>
            <w:r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,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want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you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to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read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the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text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attentively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and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highlight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the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most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important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information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.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</w:p>
          <w:p w:rsidR="00776FE1" w:rsidRPr="000C1EAB" w:rsidRDefault="00776FE1" w:rsidP="00776FE1">
            <w:pPr>
              <w:rPr>
                <w:lang w:val="en-US" w:eastAsia="ru-RU"/>
              </w:rPr>
            </w:pPr>
          </w:p>
          <w:p w:rsidR="000C1EAB" w:rsidRPr="000C1EAB" w:rsidRDefault="000C1EAB" w:rsidP="00776FE1">
            <w:pPr>
              <w:rPr>
                <w:lang w:val="en-US" w:eastAsia="ru-RU"/>
              </w:rPr>
            </w:pPr>
          </w:p>
          <w:p w:rsidR="000C1EAB" w:rsidRDefault="002535D5" w:rsidP="00EE6813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Okay, are you ready? Let’s start with the text about cheating. </w:t>
            </w:r>
            <w:r w:rsidR="00EE6813" w:rsidRPr="00EE68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PUPILS</w:t>
            </w:r>
            <w:r w:rsidR="00EE6813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4F6A40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I want you to take part in our discussion and to talk about cheating too. </w:t>
            </w:r>
          </w:p>
          <w:p w:rsidR="00EE6813" w:rsidRPr="008E2E6B" w:rsidRDefault="004F6A40" w:rsidP="00EE6813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E68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lastRenderedPageBreak/>
              <w:t>What do you think, which of these things are cheating</w:t>
            </w:r>
            <w:r w:rsidR="00EE68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? </w:t>
            </w:r>
          </w:p>
          <w:p w:rsidR="00776FE1" w:rsidRPr="008E2E6B" w:rsidRDefault="00776FE1" w:rsidP="00776FE1">
            <w:pPr>
              <w:rPr>
                <w:lang w:val="en-US" w:eastAsia="ru-RU"/>
              </w:rPr>
            </w:pPr>
          </w:p>
          <w:p w:rsidR="00EE6813" w:rsidRDefault="00EE6813" w:rsidP="00EB0236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E6813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Okay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, TEACHERS let us know what professionals think about </w:t>
            </w:r>
            <w:r w:rsidR="00776FE1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this</w:t>
            </w:r>
            <w:r w:rsidR="00EB0236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. </w:t>
            </w:r>
            <w:r w:rsidR="00776FE1" w:rsidRPr="00776FE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Are</w:t>
            </w:r>
            <w:r w:rsidR="00776FE1" w:rsidRPr="00EB02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776FE1" w:rsidRPr="00776FE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our</w:t>
            </w:r>
            <w:r w:rsidR="00776FE1" w:rsidRPr="00EB02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PUPILS right? What</w:t>
            </w:r>
            <w:r w:rsidR="00776FE1" w:rsidRPr="008E2E6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776FE1" w:rsidRPr="00EB02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is</w:t>
            </w:r>
            <w:r w:rsidR="00776FE1" w:rsidRPr="008E2E6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776FE1" w:rsidRPr="00EB02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cheating</w:t>
            </w:r>
            <w:r w:rsidR="00EB0236" w:rsidRPr="00EB023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according to the text</w:t>
            </w:r>
            <w:r w:rsidR="00776FE1" w:rsidRPr="008E2E6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?</w:t>
            </w:r>
          </w:p>
          <w:p w:rsidR="00EB0236" w:rsidRDefault="00EB0236" w:rsidP="00EB0236">
            <w:pPr>
              <w:rPr>
                <w:lang w:val="en-US" w:eastAsia="ru-RU"/>
              </w:rPr>
            </w:pPr>
          </w:p>
          <w:p w:rsidR="00EB0236" w:rsidRDefault="00EB0236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EB023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Ver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y good! </w:t>
            </w:r>
          </w:p>
          <w:p w:rsidR="00EB0236" w:rsidRDefault="00EB0236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B0236" w:rsidRPr="008E2E6B" w:rsidRDefault="00EB0236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It’s time to answer the questions, TEACHERS can use information from the text,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PUPILS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you are welcome with your own ideas!</w:t>
            </w:r>
          </w:p>
          <w:p w:rsidR="009557C2" w:rsidRPr="008E2E6B" w:rsidRDefault="00576422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What  is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 xml:space="preserve"> the solution?</w:t>
            </w:r>
          </w:p>
          <w:p w:rsidR="00341E54" w:rsidRDefault="008E2E6B" w:rsidP="00EB02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 xml:space="preserve">What should teachers do with cheating? </w:t>
            </w:r>
            <w:r w:rsidR="00F20486" w:rsidRPr="00F20486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Should teachers bully students for cheating?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br/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br/>
            </w:r>
            <w:r w:rsidRPr="008E2E6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If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we have already started to speak about bullying, it’s time to check our PUPILS and their text. </w:t>
            </w:r>
            <w:r w:rsidRPr="008E2E6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What is the 1</w:t>
            </w:r>
            <w:r w:rsidRPr="008E2E6B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  <w:lang w:val="en-US" w:eastAsia="ru-RU"/>
              </w:rPr>
              <w:t>st</w:t>
            </w:r>
            <w:r w:rsidRPr="008E2E6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 xml:space="preserve"> text about?</w:t>
            </w:r>
            <w:r w:rsidR="0004116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 xml:space="preserve"> Please do the short summary and tell our teachers about your text.</w:t>
            </w:r>
          </w:p>
          <w:p w:rsidR="00041162" w:rsidRDefault="00041162" w:rsidP="00EB02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</w:p>
          <w:p w:rsidR="00041162" w:rsidRDefault="00041162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Excellent</w:t>
            </w:r>
          </w:p>
          <w:p w:rsidR="00F20486" w:rsidRDefault="00F20486" w:rsidP="00EB023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</w:p>
          <w:p w:rsidR="00F20486" w:rsidRDefault="00FF2467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Now I want You pupils answer the questions according to the text, and you teachers do the match task and give the professional answer.</w:t>
            </w:r>
          </w:p>
          <w:p w:rsidR="00FF2467" w:rsidRDefault="00FF2467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F2467" w:rsidRPr="00F20486" w:rsidRDefault="00FF2467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Good!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F7" w:rsidRPr="00EE6813" w:rsidRDefault="00AE3BF7" w:rsidP="00AE3B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1)</w:t>
            </w:r>
            <w:r w:rsidRPr="00F1212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работают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текстом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C1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отмечают наиболее важные моменты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AE3BF7" w:rsidRPr="00EE6813" w:rsidRDefault="00AE3BF7" w:rsidP="00AE3B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B7F44" w:rsidRP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B02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E3BF7" w:rsidRPr="00776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</w:t>
            </w:r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строят свои предположения и высказывают их</w:t>
            </w:r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B0236" w:rsidRP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P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P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P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B02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обсуждают прочитанный текст, высказывают свое мнение.</w:t>
            </w:r>
          </w:p>
          <w:p w:rsid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B0236" w:rsidRDefault="00EB0236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4)Учащиеся отвечают на вопросы.</w:t>
            </w: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5) Учащиеся дают короткий пересказ художественного текста по схеме</w:t>
            </w: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Pr="003D2D87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Pr="003D2D87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Pr="00EB0236" w:rsidRDefault="000C1EAB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6) Учащиеся выполняют задание на нахождение соответствий и отвечают на вопросы.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8F435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DB7F44" w:rsidRPr="003D2D87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DB7F44" w:rsidRDefault="00576422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D2D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DB7F44" w:rsidRDefault="00576422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D2D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DB7F44" w:rsidRDefault="00576422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DB7F44" w:rsidRDefault="00576422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D2D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DB7F44" w:rsidRDefault="00576422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D2D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D2D87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B7F44" w:rsidRPr="00DB7F44" w:rsidTr="00E32AD1">
        <w:trPr>
          <w:trHeight w:val="1375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363796" w:rsidRDefault="00DB7F44" w:rsidP="003637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3. </w:t>
            </w:r>
            <w:proofErr w:type="spellStart"/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Послетекстовый</w:t>
            </w:r>
            <w:proofErr w:type="spellEnd"/>
            <w:r w:rsidR="00AE3BF7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AB" w:rsidRPr="003D2D87" w:rsidRDefault="00AE3BF7" w:rsidP="007C653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Закрепление новых знаний.</w:t>
            </w:r>
          </w:p>
          <w:p w:rsidR="007C6533" w:rsidRPr="003D2D87" w:rsidRDefault="00AE3BF7" w:rsidP="000C1E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7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Выход в речь.</w:t>
            </w:r>
            <w:r w:rsidRPr="00387A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C6533" w:rsidRPr="003D2D87" w:rsidRDefault="007C6533" w:rsidP="000C1E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2159" w:rsidRPr="007C6533" w:rsidRDefault="007C6533" w:rsidP="000C1E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Проследить успешность реализации главной цели урока</w:t>
            </w:r>
            <w:r w:rsidRPr="007C65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Default="000C1EAB" w:rsidP="00E32A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53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How can we fight Bullies?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I want you to work in pairs and give your pieces of advice to the problem of bullying.</w:t>
            </w:r>
          </w:p>
          <w:p w:rsidR="007C6533" w:rsidRPr="000C1EAB" w:rsidRDefault="007C6533" w:rsidP="00E32A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F7ED4" w:rsidRPr="007C6533" w:rsidRDefault="000C1EAB" w:rsidP="002F7ED4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7C653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And finally I </w:t>
            </w:r>
            <w:r w:rsidR="007C6533" w:rsidRPr="007C653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want you to speak. What do you think about cheating and bullying?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33" w:rsidRPr="007C6533" w:rsidRDefault="00DB7F44" w:rsidP="008F43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1)Учащиеся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C1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работают в парах, давая советы </w:t>
            </w:r>
            <w:proofErr w:type="gramStart"/>
            <w:r w:rsidR="000C1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</w:t>
            </w:r>
            <w:proofErr w:type="gramEnd"/>
            <w:r w:rsidR="000C1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другу используя модальный глагол </w:t>
            </w:r>
            <w:r w:rsidR="000C1E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76422" w:rsidRPr="003D2D87" w:rsidRDefault="00576422" w:rsidP="008F43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ED4" w:rsidRPr="002F7ED4" w:rsidRDefault="002F7ED4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="00576422" w:rsidRPr="005764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764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выражают свое отношение к проблеме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ED4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ED4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ED4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F7E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  <w:tr w:rsidR="007B1776" w:rsidRPr="00DB7F44" w:rsidTr="00334650">
        <w:trPr>
          <w:trHeight w:val="114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Рефлексивно-оценочный этап.</w:t>
            </w:r>
          </w:p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1776" w:rsidRPr="00DB7F44" w:rsidRDefault="007B1776" w:rsidP="007B17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spellStart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Выставление</w:t>
            </w:r>
            <w:proofErr w:type="spellEnd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отметок</w:t>
            </w:r>
            <w:proofErr w:type="spellEnd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</w:p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76" w:rsidRDefault="007B1776" w:rsidP="007B177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Оценить учебную деятельность учащихся</w:t>
            </w:r>
          </w:p>
          <w:p w:rsidR="007B1776" w:rsidRPr="00DB7F44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Default="007B1776" w:rsidP="007B177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653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Did you like the lesson? How have you worked?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thank everybody. You were very active.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B29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You worked today very well/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not so good</w:t>
            </w:r>
            <w:r w:rsidRPr="004B29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You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get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..</w:t>
            </w:r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B1776" w:rsidRPr="00DB7F44" w:rsidRDefault="007B1776" w:rsidP="007B17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22" w:rsidRPr="00DB7F44" w:rsidRDefault="007B1776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отвечают на вопросы учителя 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английском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языке, оценивают свою активность и работу на уроке.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Pr="00DB7F44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мин</w:t>
            </w:r>
          </w:p>
        </w:tc>
      </w:tr>
      <w:tr w:rsidR="00DB7F44" w:rsidRPr="00DB7F44" w:rsidTr="007C6533">
        <w:trPr>
          <w:trHeight w:val="99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7B177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gramStart"/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V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Этап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 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подведени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proofErr w:type="gram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итогов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</w:p>
          <w:p w:rsidR="00010825" w:rsidRDefault="0001082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10825" w:rsidRPr="003D2D87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Домашнее</w:t>
            </w:r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01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задание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010825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Объяснить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содержание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домашнего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задания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Default="00DB7F44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I’m afraid, it’s time to stop.</w:t>
            </w:r>
            <w:r w:rsidR="007B17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want you to write down the </w:t>
            </w:r>
            <w:proofErr w:type="spellStart"/>
            <w:r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home</w:t>
            </w:r>
            <w:r w:rsidR="007C653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task</w:t>
            </w:r>
            <w:proofErr w:type="spellEnd"/>
            <w:r w:rsidR="0036379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…..</w:t>
            </w:r>
          </w:p>
          <w:p w:rsidR="007B1776" w:rsidRPr="007B1776" w:rsidRDefault="007B1776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lesson is over.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01082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B7F44"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аписывают домашнее задание в дневник.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мин</w:t>
            </w:r>
          </w:p>
        </w:tc>
      </w:tr>
    </w:tbl>
    <w:p w:rsidR="00493DBB" w:rsidRPr="007C6533" w:rsidRDefault="00493DBB" w:rsidP="007C653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93DBB" w:rsidRPr="007C6533" w:rsidSect="00DB7F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33" w:rsidRDefault="007C6533" w:rsidP="007C6533">
      <w:pPr>
        <w:spacing w:after="0" w:line="240" w:lineRule="auto"/>
      </w:pPr>
      <w:r>
        <w:separator/>
      </w:r>
    </w:p>
  </w:endnote>
  <w:endnote w:type="continuationSeparator" w:id="0">
    <w:p w:rsidR="007C6533" w:rsidRDefault="007C6533" w:rsidP="007C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33" w:rsidRDefault="007C6533" w:rsidP="007C6533">
      <w:pPr>
        <w:spacing w:after="0" w:line="240" w:lineRule="auto"/>
      </w:pPr>
      <w:r>
        <w:separator/>
      </w:r>
    </w:p>
  </w:footnote>
  <w:footnote w:type="continuationSeparator" w:id="0">
    <w:p w:rsidR="007C6533" w:rsidRDefault="007C6533" w:rsidP="007C6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325"/>
    <w:multiLevelType w:val="multilevel"/>
    <w:tmpl w:val="BFCA1B4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8E737D"/>
    <w:multiLevelType w:val="hybridMultilevel"/>
    <w:tmpl w:val="CE22726A"/>
    <w:lvl w:ilvl="0" w:tplc="B4CEE0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173"/>
    <w:rsid w:val="00002ED9"/>
    <w:rsid w:val="00007D0D"/>
    <w:rsid w:val="00010825"/>
    <w:rsid w:val="000243D5"/>
    <w:rsid w:val="00041162"/>
    <w:rsid w:val="00090BA5"/>
    <w:rsid w:val="000C1EAB"/>
    <w:rsid w:val="000C73C5"/>
    <w:rsid w:val="00107B62"/>
    <w:rsid w:val="00145267"/>
    <w:rsid w:val="0014688B"/>
    <w:rsid w:val="00175EEC"/>
    <w:rsid w:val="001A23F9"/>
    <w:rsid w:val="001A5D4D"/>
    <w:rsid w:val="001D5070"/>
    <w:rsid w:val="002011CE"/>
    <w:rsid w:val="002026EF"/>
    <w:rsid w:val="00234398"/>
    <w:rsid w:val="002535D5"/>
    <w:rsid w:val="002711C9"/>
    <w:rsid w:val="002C0C01"/>
    <w:rsid w:val="002E5757"/>
    <w:rsid w:val="002F216B"/>
    <w:rsid w:val="002F7ED4"/>
    <w:rsid w:val="00323121"/>
    <w:rsid w:val="00341E54"/>
    <w:rsid w:val="00362DE4"/>
    <w:rsid w:val="00363796"/>
    <w:rsid w:val="003853B1"/>
    <w:rsid w:val="00387A08"/>
    <w:rsid w:val="003930B0"/>
    <w:rsid w:val="003A2C27"/>
    <w:rsid w:val="003D1C7D"/>
    <w:rsid w:val="003D2D87"/>
    <w:rsid w:val="003D6564"/>
    <w:rsid w:val="003F2AB2"/>
    <w:rsid w:val="00406AD7"/>
    <w:rsid w:val="00443269"/>
    <w:rsid w:val="004444C5"/>
    <w:rsid w:val="00454121"/>
    <w:rsid w:val="00480173"/>
    <w:rsid w:val="004819AE"/>
    <w:rsid w:val="00493DBB"/>
    <w:rsid w:val="004B29BF"/>
    <w:rsid w:val="004D23A5"/>
    <w:rsid w:val="004F61C1"/>
    <w:rsid w:val="004F6A40"/>
    <w:rsid w:val="00544463"/>
    <w:rsid w:val="00546D9D"/>
    <w:rsid w:val="00576422"/>
    <w:rsid w:val="005A2797"/>
    <w:rsid w:val="005C3B35"/>
    <w:rsid w:val="005D4132"/>
    <w:rsid w:val="00620B0D"/>
    <w:rsid w:val="00623B8A"/>
    <w:rsid w:val="006433C8"/>
    <w:rsid w:val="00674605"/>
    <w:rsid w:val="00693AF5"/>
    <w:rsid w:val="006B64A2"/>
    <w:rsid w:val="006C1513"/>
    <w:rsid w:val="006C6CD8"/>
    <w:rsid w:val="006D7C1C"/>
    <w:rsid w:val="006F36D7"/>
    <w:rsid w:val="00712D26"/>
    <w:rsid w:val="00751656"/>
    <w:rsid w:val="00754531"/>
    <w:rsid w:val="007578CB"/>
    <w:rsid w:val="0076499B"/>
    <w:rsid w:val="00776FE1"/>
    <w:rsid w:val="007B1776"/>
    <w:rsid w:val="007C6533"/>
    <w:rsid w:val="00802343"/>
    <w:rsid w:val="00811A48"/>
    <w:rsid w:val="00841514"/>
    <w:rsid w:val="00870A5D"/>
    <w:rsid w:val="008A4370"/>
    <w:rsid w:val="008E2E6B"/>
    <w:rsid w:val="008E72BF"/>
    <w:rsid w:val="008F4355"/>
    <w:rsid w:val="009116CA"/>
    <w:rsid w:val="00911834"/>
    <w:rsid w:val="00924F08"/>
    <w:rsid w:val="009557C2"/>
    <w:rsid w:val="00992A09"/>
    <w:rsid w:val="009A6A31"/>
    <w:rsid w:val="009A7105"/>
    <w:rsid w:val="009D2159"/>
    <w:rsid w:val="00A05E7E"/>
    <w:rsid w:val="00A13A05"/>
    <w:rsid w:val="00A25E9F"/>
    <w:rsid w:val="00A42D2E"/>
    <w:rsid w:val="00A46E53"/>
    <w:rsid w:val="00A75A2D"/>
    <w:rsid w:val="00AE1138"/>
    <w:rsid w:val="00AE3BF7"/>
    <w:rsid w:val="00B15DB1"/>
    <w:rsid w:val="00B745C0"/>
    <w:rsid w:val="00B960A2"/>
    <w:rsid w:val="00C207F9"/>
    <w:rsid w:val="00C45BEA"/>
    <w:rsid w:val="00CF06CA"/>
    <w:rsid w:val="00D04C0E"/>
    <w:rsid w:val="00D1297F"/>
    <w:rsid w:val="00D26740"/>
    <w:rsid w:val="00D820B7"/>
    <w:rsid w:val="00D84FD8"/>
    <w:rsid w:val="00DA73DB"/>
    <w:rsid w:val="00DB7240"/>
    <w:rsid w:val="00DB7F44"/>
    <w:rsid w:val="00E05521"/>
    <w:rsid w:val="00E31257"/>
    <w:rsid w:val="00E32AD1"/>
    <w:rsid w:val="00E400DC"/>
    <w:rsid w:val="00E621F0"/>
    <w:rsid w:val="00EB0236"/>
    <w:rsid w:val="00EB6252"/>
    <w:rsid w:val="00EE5600"/>
    <w:rsid w:val="00EE6813"/>
    <w:rsid w:val="00F1212E"/>
    <w:rsid w:val="00F20486"/>
    <w:rsid w:val="00F33BCB"/>
    <w:rsid w:val="00F351F7"/>
    <w:rsid w:val="00F5057A"/>
    <w:rsid w:val="00F76989"/>
    <w:rsid w:val="00F858D2"/>
    <w:rsid w:val="00F975D3"/>
    <w:rsid w:val="00FA71AF"/>
    <w:rsid w:val="00FC5264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AE"/>
  </w:style>
  <w:style w:type="paragraph" w:styleId="3">
    <w:name w:val="heading 3"/>
    <w:basedOn w:val="a"/>
    <w:next w:val="a"/>
    <w:link w:val="30"/>
    <w:qFormat/>
    <w:rsid w:val="00EB6252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9AE"/>
    <w:pPr>
      <w:spacing w:after="0" w:line="240" w:lineRule="auto"/>
    </w:pPr>
  </w:style>
  <w:style w:type="table" w:styleId="a4">
    <w:name w:val="Table Grid"/>
    <w:basedOn w:val="a1"/>
    <w:uiPriority w:val="59"/>
    <w:rsid w:val="00481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B6252"/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styleId="a5">
    <w:name w:val="Hyperlink"/>
    <w:basedOn w:val="a0"/>
    <w:uiPriority w:val="99"/>
    <w:unhideWhenUsed/>
    <w:rsid w:val="00362DE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533"/>
  </w:style>
  <w:style w:type="paragraph" w:styleId="a8">
    <w:name w:val="footer"/>
    <w:basedOn w:val="a"/>
    <w:link w:val="a9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AE"/>
  </w:style>
  <w:style w:type="paragraph" w:styleId="3">
    <w:name w:val="heading 3"/>
    <w:basedOn w:val="a"/>
    <w:next w:val="a"/>
    <w:link w:val="30"/>
    <w:qFormat/>
    <w:rsid w:val="00EB6252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9AE"/>
    <w:pPr>
      <w:spacing w:after="0" w:line="240" w:lineRule="auto"/>
    </w:pPr>
  </w:style>
  <w:style w:type="table" w:styleId="a4">
    <w:name w:val="Table Grid"/>
    <w:basedOn w:val="a1"/>
    <w:uiPriority w:val="59"/>
    <w:rsid w:val="00481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B6252"/>
    <w:rPr>
      <w:rFonts w:ascii="Arial" w:eastAsia="Calibri" w:hAnsi="Arial" w:cs="Arial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94EF0-2564-45BC-9EEE-EE014319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Смягликов С.Н.</cp:lastModifiedBy>
  <cp:revision>6</cp:revision>
  <dcterms:created xsi:type="dcterms:W3CDTF">2016-01-27T18:02:00Z</dcterms:created>
  <dcterms:modified xsi:type="dcterms:W3CDTF">2019-04-10T09:56:00Z</dcterms:modified>
</cp:coreProperties>
</file>